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Exploración de la célula como unidad básica de la vida, a través de actividades prácticas y teóricas que fomenten el aprendizaje significativo.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No se seleccionó destreza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No se seleccionó indicador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Aprendizaje basado en proyectos, trabajo colaborativo, uso de recursos audiovisuales y actividades prácticas de laboratorio.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Aprendizaje basado en proyectos, trabajo colaborativo, uso de recursos audiovisuales y actividades prácticas de laboratorio.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Libros de texto, videos educativos, maquetas de células, microscopios, material de laboratorio.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Exámenes escritos, presentaciones grupales, informes de laboratorio y autoevaluaciones.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