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Estrategia metodológica centrada en la exploración y el entendimiento de las células femeninas, utilizando recursos visuales y prácticas de laboratorio para facilitar el aprendizaje.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destreza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indicador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Uso de modelos 3D, laboratorios prácticos y discusión en grupo para reforzar conceptos sobre anatomía y función de las células femeninas.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Uso de modelos 3D, laboratorios prácticos y discusión en grupo para reforzar conceptos sobre anatomía y función de las células femeninas.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Modelos anatómicos, material de laboratorio (microscopios, portaobjetos), videos educativos, presentaciones multimedia.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Prueba escrita, observación directa durante actividades prácticas, presentación en grupo sobre un tema relacionado con células femeninas.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