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Estudio del ciclo vital de los seres vivos, enfocándose en las etapas del ciclo vital del ser humano y la célula de las plantas acuáticas.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Que los estudiantes sean capaces de observar y registrar gráficamente las etapas del ciclo vital de los seres humanos y otros seres vivos, comprendiendo su importancia.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CN.2.1.1. Observar las etapas del ciclo vital del ser humano y registrar gráficamente los cambios de acuerdo a la edad.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I.CN.2.1.1. Explica el ciclo vital del ser humano, plantas y animales (insectos, peces, anfibios, reptiles, aves y mamíferos), desde la identificación de los cambios que se producen en sus etapas e importancia. (J.2., J.3.)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para la vida, medio ambiente y respeto por la biodiversidad.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Uso de hojas de trabajo, dibujos y maquetas para representar las etapas del ciclo vital.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Uso de hojas de trabajo, dibujos y maquetas para representar las etapas del ciclo vital.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Libros de texto, imágenes, vídeos educativos sobre ciclos vitales, materiales de arte para el registro gráfico.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Exposición oral sobre el ciclo vital de un ser vivo, entrega de una hoja de trabajo con gráficos, y evaluación grupal mediante el uso de cuestionarios.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