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Microcurrículo de Ciencias Naturales.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No se seleccionó destreza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No se seleccionó indicador</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Educación ambiental, desarrollo sostenible, y pensamiento crítico.</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La planificación comienza con un enfoque pedagógico constructivista, donde se busca que los estudiantes construyan su propio conocimiento a través de la experiencia directa y la reflexión. En la primera fase de la actividad, se realizará una salida al entorno natural cercano al asentamiento escolar, donde los estudiantes observarán diferentes fenómenos como la flora y fauna local. Se fomentará un ambiente de curiosidad y cuestionamiento, alentando a los estudiantes a hacer preguntas y anotar sus observaciones en un diario de campo, lo cual les permitirá desarrollar habilidades de registro y análisis. Esta metodología gira en torno a la interacción docente-estudiante, donde el docente actuará como facilitador del aprendizaje, alentando a los estudiantes a explorar y descubrir por sí mismos. En clase, se guiará una discusión grupal sobre las observaciones realizadas, promoviendo la interacción y el intercambio de ideas entre los estudiantes, fortaleciendo su pensamiento crítico y habilidades sociales. En cuanto a la secuencia didáctica, se planea dividir a los estudiantes en grupos heterogéneos para trabajar en diferentes estaciones de aprendizaje. En cada estación se les asignará una actividad específica, como clasificar hojas de diferentes especies, observar insectos con lupas o realizar esquemas simples de los ecosistemas observados. Esto permitirá acomodar a los estudiantes de diferentes niveles y ritmos de aprendizaje, garantizando que todos tengan acceso a un aprendizaje significativo. Por ejemplo, un estudiante que puede sentirse abrumado por las ciencias puede trabajar con imágenes y ejemplos visuales, mientras que otro estudiante más avanzado puede mirar más allá y realizar investigaciones sobre los ecosistemas. Se brindarán recomendaciones prácticas como el uso de estrategias visuales, el fomento de la autoevaluación y el uso de tecnologías de la información, ya que los estudiantes pueden crear presentaciones digitales sobre sus descubrimientos para compartir con la clase. Todo esto está alignado con las realidades agrícolas y naturales del Ecuador, incorporando un enfoque cultural que resuene con los estudiantes y sus vivencias locales.</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Materiales didácticos, herramientas de observación, Internet, y espacios naturales.</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${indicadores_logro}</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Rúbricas de evaluación, autoevaluaciones y presentaciones orales del trabajo de campo realizado.</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${adaptacion_necesidad}</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${adaptacion_aplicada}</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