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N°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Titulo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${planificacion}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CN.Q.5.1.6. Relacionar la estructura electrónica</w:t>
              <w:br/>
              <w:t>de los átomos con la posición en la</w:t>
              <w:br/>
              <w:t>tabla periódica, para deducir las propiedades</w:t>
              <w:br/>
              <w:t>químicas de los elementos.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I.CN.Q.5.3.1. Analiza la estructura electrónica</w:t>
              <w:br/>
              <w:t>de los átomos a partir de la posición</w:t>
              <w:br/>
              <w:t>en la tabla periódica, la variación periódica</w:t>
              <w:br/>
              <w:t>y sus propiedades físicas y químicas, por</w:t>
              <w:br/>
              <w:t>medio de experimentos sencillos. (I.2.)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Uso de modelos físicos y simulaciones para visualizar la estructura electrónica de los átomos. Realización de experimentos de reacción química que evidencien las propiedades de los elementos.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5BDC2DE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Tabla periódica, modelos atómicos, material para experimentos (reagents, pipetas, vasos de precipitados), proyector, computadora con software de simulación.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27305819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El estudiante podrá identificar y explicar la estructura electrónica de diferentes elementos y su relación con las propiedades químicas y físicas.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Evaluación participativa mediante experimentos en clase, trabajos grupales y un examen teórico.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Alumnos con dificultades de aprendizaje en ciencias.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Uso de recursos visuales y táctiles, tutorías personalizadas y actividades en grupos reducidos.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</w:t>
            </w:r>
            <w:proofErr w:type="gramStart"/>
            <w:r w:rsidRPr="003A0B15">
              <w:rPr>
                <w:sz w:val="18"/>
                <w:szCs w:val="18"/>
              </w:rPr>
              <w:t>Director</w:t>
            </w:r>
            <w:proofErr w:type="gramEnd"/>
            <w:r w:rsidRPr="003A0B15">
              <w:rPr>
                <w:sz w:val="18"/>
                <w:szCs w:val="18"/>
              </w:rPr>
              <w:t>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2C2F9E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7</cp:revision>
  <dcterms:created xsi:type="dcterms:W3CDTF">2026-03-11T23:54:00Z</dcterms:created>
  <dcterms:modified xsi:type="dcterms:W3CDTF">2026-04-02T00:59:00Z</dcterms:modified>
</cp:coreProperties>
</file>