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generar la estrategia metodologica usando dua sobre Establecer las diferencias entre vector posición y vector desplazamiento, y analizar gráficas que representen la trayectoria en dos dimensiones de un objeto, observando la ubicación del vector posición y vector desplazamiento para diferentes instantes.</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CN.F.5.1.7. Establecer las diferencias</w:t>
              <w:br/>
              <w:t>entre vector posición y vector desplazamiento,</w:t>
              <w:br/>
              <w:t>y analizar gráficas que representen</w:t>
              <w:br/>
              <w:t>la trayectoria en dos dimensiones de</w:t>
              <w:br/>
              <w:t>un objeto, observando la ubicación del</w:t>
              <w:br/>
              <w:t>vector posición y vector desplazamiento</w:t>
              <w:br/>
              <w:t>para diferentes instantes.</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Obtiene magnitudes cinemáticas del</w:t>
              <w:br/>
              <w:t>MRUV con un enfoque vectorial, como:</w:t>
              <w:br/>
              <w:t>posición, velocidad, velocidad media e</w:t>
              <w:br/>
              <w:t>instantánea, y desplazamiento a base</w:t>
              <w:br/>
              <w:t>de representaciones gráficas de un objeto</w:t>
              <w:br/>
              <w:t>que se mueve en dos dimensiones.</w:t>
              <w:br/>
              <w:t>(Ref.I.CN. F.5.2.1.). (I.1., I.2.)</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Se utilizará un video educativo que ilustra el movimiento de un objeto en tiempo real, permitiendo a los estudiantes observar y analizar la trayectoria de un objeto. Este recurso se aplicará al inicio de la clase para captar la atención de los estudiantes y proporcionar un contexto visual. Al observar el video, los estudiantes podrán identificar los vectores de posición y desplazamiento en una situación real. Además, se emplearán gráficas en papel y digitales que representen la trayectoria de diferentes objetos, lo que facilitará la comprensión visual de los conceptos. Estas gráficas se presentarán en diferentes momentos de la clase para ilustrar las diferencias entre los vectores. Se utilizarán aplicaciones interactivas en línea que permiten a los estudiantes experimentar con la representación gráfica de movimientos en dos dimensiones, lo que les permitirá manipular los vectores y observar cómo cambian en diferentes situaciones. Se llevará a cabo una sesión de laboratorio donde los estudiantes podrán utilizar vehículos de control remoto para medir el desplazamiento y la posición en un espacio definido, brindando una experiencia práctica y tangible. Se proporcionarán hojas de trabajo que contengan ejercicios prácticos sobre vectores de posición y desplazamiento, las cuales se utilizarán para evaluar la comprensión de los estudiantes. También se emplearán modelos tridimensionales que representen trayectorias en diferentes ejes, permitiendo que los estudiantes visualicen conceptos abstractos de manera concreta. Se utilizarán aplicaciones móviles que simulan movimiento en gráficos, lo que permitirá a los estudiantes experimentar con la representación de trayectorias. Finalmente, se incorporará un juego de mesa que simule desplazamientos en un tablero, donde los estudiantes tendrán que calcular tanto la posición como el desplazamiento, haciendo el aprendizaje más dinámico y divertido.</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Los estudiantes demostrarán la comprensión de los conceptos de vector posición y vector desplazamiento al identificar y explicar las diferencias entre ambos en contextos cotidianos y académicos. Se espera que los estudiantes sean capaces de representar gráficamente la trayectoria de un objeto en movimiento en un plano bidimensional, señalando correctamente los vectores de posición y desplazamiento en diversos instantes. Además, los estudiantes deberán ser capaces de aplicar estos conceptos en situaciones prácticas, como el diseño de rutas en la vida real o en ejercicios que involucren desplazamientos en un entorno controlado. Se evaluará la capacidad de los estudiantes para trabajar en equipo, discutiendo y resolviendo problemas relacionados con los vectores, así como su habilidad para comunicar sus hallazgos de manera efectiva. Por último, se considerará la reflexión final de los estudiantes sobre la importancia de estos conceptos en su vida diaria y en el ámbito profesional, lo que evidenciará su comprensión profunda y aplicación del conocimiento adquirido.</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