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metodologica usando dua sobre Analizar y comprender las diversas producciones del pensamiento humano (matemática, geometría, música, arte, etc.) en el contexto del origen de la filosofía y su aporte a la misma.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CS.F.5.1.3. Analizar y comprender las</w:t>
              <w:br/>
              <w:t>diversas producciones del pensamiento</w:t>
              <w:br/>
              <w:t>humano (matemática, geometría, música,</w:t>
              <w:br/>
              <w:t>arte, etc.) en el contexto del origen de la</w:t>
              <w:br/>
              <w:t>filosofía y su aporte a la misma.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I.CS.F.5.1.2. Analiza las contribuciones</w:t>
              <w:br/>
              <w:t>del pensamiento filosófico en las diversas</w:t>
              <w:br/>
              <w:t>producciones del pensamiento humano</w:t>
              <w:br/>
              <w:t>en contraste con otras disciplinas,</w:t>
              <w:br/>
              <w:t>reconociendo la tendencia filosófica en</w:t>
              <w:br/>
              <w:t>cuanto a lo absoluto, hechos factuales y</w:t>
              <w:br/>
              <w:t>pensamiento cotidiano. (I.2.)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/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