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proofErr w:type="spellStart"/>
            <w:r w:rsidRPr="003A0B15">
              <w:rPr>
                <w:sz w:val="18"/>
                <w:szCs w:val="18"/>
              </w:rPr>
              <w:t>N°</w:t>
            </w:r>
            <w:proofErr w:type="spellEnd"/>
            <w:r w:rsidRPr="003A0B15">
              <w:rPr>
                <w:sz w:val="18"/>
                <w:szCs w:val="18"/>
              </w:rPr>
              <w:t xml:space="preserve">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proofErr w:type="spellStart"/>
            <w:r w:rsidRPr="003A0B15">
              <w:rPr>
                <w:sz w:val="18"/>
                <w:szCs w:val="18"/>
              </w:rPr>
              <w:t>Titulo</w:t>
            </w:r>
            <w:proofErr w:type="spellEnd"/>
            <w:r w:rsidRPr="003A0B15">
              <w:rPr>
                <w:sz w:val="18"/>
                <w:szCs w:val="18"/>
              </w:rPr>
              <w:t xml:space="preserve"> de unidad de planificación:</w:t>
            </w:r>
          </w:p>
        </w:tc>
        <w:tc>
          <w:tcPr>
            <w:tcW w:w="3124" w:type="dxa"/>
            <w:gridSpan w:val="3"/>
          </w:tcPr>
          <w:p w14:paraId="3635EA4B" w14:textId="2F52272F" w:rsidR="006636AB" w:rsidRPr="003A0B15" w:rsidRDefault="005E1266" w:rsidP="006636AB">
            <w:pPr>
              <w:rPr>
                <w:sz w:val="18"/>
                <w:szCs w:val="18"/>
              </w:rPr>
            </w:pPr>
            <w:r>
              <w:t>Genera la Estrategia Metodológica de: genera la estrategia metodologica usando dua sobre Describir y explicar los conceptos básicos financieros de un emprendimiento, tales como ingresos, costos, gastos e inversión, punto de equilibrio y sus proyecciones futuras como elemento fundamental para las proyecciones.</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${objetivo_especifico}</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EG.5.1.1 Describir y explicar los conceptos</w:t>
              <w:br/>
              <w:t>básicos financieros de un emprendimiento,</w:t>
              <w:br/>
              <w:t>tales como ingresos, costos, gastos e</w:t>
              <w:br/>
              <w:t>inversión, punto de equilibrio y sus proyecciones</w:t>
              <w:br/>
              <w:t>futuras como elemento fundamental</w:t>
              <w:br/>
              <w:t>para las proyecciones.</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Describe proyecciones financieras y el</w:t>
              <w:br/>
              <w:t>capital de trabajo de un emprendimiento</w:t>
              <w:br/>
              <w:t>basándose en conceptos financieros básicos.</w:t>
              <w:br/>
              <w:t>(Ref.I.EG.5.1.1) (I.1., I.4.)</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${ejes_transversales}</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Comenzaremos la clase con un inicio motivador que capte la atención de los estudiantes. Para ello, se presentará un caso práctico de un emprendimiento local exitoso en Ecuador, como una pequeña panadería que ha crecido en el barrio. Se invitará a los estudiantes a reflexionar sobre lo que creen que ha llevado a este negocio a tener éxito. Esta actividad no solo busca motivar, sino también activar conocimientos previos relacionados con el emprendimiento y la economía familiar. Posteriormente, se les planteará la pregunta: 'Si ustedes fueran los dueños de este negocio, ¿qué aspectos financieros tendrían en cuenta para asegurar su crecimiento?' Esta pregunta servirá para iniciar un diálogo sobre los conceptos básicos financieros que se abordarán en la clase. nnDurante el desarrollo de la clase, se explicarán los conceptos de ingresos, costos, gastos e inversión. Se utilizará un enfoque paso a paso, comenzando por definir cada uno de estos términos con ejemplos concretos. Por ejemplo, se explicará que los ingresos son el dinero que entra al negocio por la venta de productos, mientras que los costos son los gastos que se generan por la producción de esos productos. Se presentará una gráfica simple que ilustre cómo los ingresos y los costos impactan en la rentabilidad del negocio. Para mantener la interacción docente-estudiante, se invitará a los estudiantes a compartir sus propias experiencias relacionadas con la administración de dinero en sus hogares, fomentando así un ambiente participativo y de aprendizaje colaborativo. nnSi algún estudiante no comprende un concepto, se implementará una técnica de retroalimentación inmediata, donde se les brindará un ejemplo adicional y se les pedirá que expliquen el concepto con sus propias palabras. Esto no solo permitirá asegurar que todos estén al mismo nivel de comprensión, sino que también fomentará la confianza en sí mismos. En caso de que un grupo de estudiantes muestre dificultad para seguir el ritmo de la clase, se les ofrecerá apoyo adicional a través de actividades personalizadas que se ajusten a su nivel de comprensión, como ejercicios prácticos donde puedan calcular ingresos y costos utilizando datos de su propia vida cotidiana. nnPara adaptar la clase a diferentes ritmos de aprendizaje, se dividirá a los estudiantes en grupos pequeños según su nivel de comprensión. Cada grupo recibirá tareas específicas que se alineen con su capacidad. Por ejemplo, los estudiantes más avanzados podrían trabajar en un proyecto sobre la proyección de ingresos y gastos para un emprendimiento ficticio, mientras que aquellos que requieren más apoyo podrían enfocarse en ejercicios básicos de suma y resta aplicados a los costos y precios de productos. El cierre reflexivo de la clase se llevará a cabo mediante una discusión grupal donde cada estudiante compartirá un aprendizaje clave que se llevará de la sesión. Esto no solo permitirá consolidar lo aprendido, sino que también ayudará a los estudiantes a ver la relevancia de los conceptos financieros en su vida diaria y en el mundo del emprendimiento.</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5BDC2DE" w:rsidR="003D1E74" w:rsidRPr="003A0B15" w:rsidRDefault="005E1266" w:rsidP="006636AB">
            <w:pPr>
              <w:rPr>
                <w:sz w:val="18"/>
                <w:szCs w:val="18"/>
              </w:rPr>
            </w:pPr>
            <w:r>
              <w:t>Uno de los recursos educativos que se utilizará en esta clase es una calculadora financiera. Este dispositivo permite a los estudiantes realizar cálculos relacionados con los ingresos, costos y gastos de manera sencilla. En el aula, se proporcionarán calculadoras a cada grupo de trabajo, y se les guiará en cómo utilizarlas para calcular el punto de equilibrio de un negocio ficticio. Por ejemplo, si se les presenta un negocio que vende galletas, se les pedirá que calculen cuántas galletas deben vender para cubrir sus costos. Este recurso no solo facilita el aprendizaje, sino que también hace que los estudiantes se sientan más cómodos con las matemáticas relacionadas con el emprendimiento.nnOtro recurso valioso es el uso de software de hojas de cálculo, como Google Sheets o Microsoft Excel. A través de este programa, los estudiantes pueden crear una tabla donde registren los ingresos y gastos de un negocio simulado. Se les enseñará a ingresar datos y utilizar fórmulas básicas para calcular totales y proyecciones. Por ejemplo, se puede pedir a los estudiantes que simulen un año de operaciones para una tienda de ropa, donde ingresen datos de ventas mensuales y calculen su rentabilidad. Este recurso les brinda habilidades prácticas que son esenciales en el mundo real.nnUn recurso adicional es la presentación de videos educativos sobre emprendedores exitosos en Ecuador. Se proyectará un video que muestre la historia de un emprendedor local en el sector agrícola. Después de la proyección, se llevará a cabo una discusión en clase sobre los desafíos financieros que enfrentó y cómo los superó. Esto permitirá a los estudiantes conectar la teoría con ejemplos reales, haciéndoles ver que el emprendimiento es accesible y que ellos también pueden convertirse en emprendedores en el futuro.nnSe utilizarán también infografías que representen visualmente los conceptos de ingresos, costos y proyecciones financieras. Estas infografías serán distribuidas en copias impresas a los estudiantes, quienes las usarán como referencia durante la clase. A través de la visualización de datos, los estudiantes podrán entender mejor la relación entre estos conceptos y cómo se aplican en un emprendimiento. Al final de la clase, se les pedirá que creen su propia infografía sobre un emprendimiento que les interese, lo que les permitirá aplicar lo aprendido de una manera creativa.nnLa creación de un mapa conceptual será otro recurso implementado. Los estudiantes trabajarán en parejas para desarrollar un mapa que conecte todos los conceptos aprendidos sobre finanzas en un emprendimiento. Esto no solo fomentará el trabajo en equipo, sino que también les ayudará a visualizar las interrelaciones entre los diferentes conceptos financieros. Se les guiará en cómo utilizar colores y formas para destacar las relaciones importantes, creando así una herramienta de estudio útil para futuras revisiones.nnAdemás, se utilizarán juegos de rol en el aula, donde los estudiantes asumirán diferentes roles dentro de un negocio, como dueño, gerente y contable. A través de este juego, experimentarán en primera persona cómo se toman decisiones financieras. Por ejemplo, se les puede plantear una situación en la que deben decidir si invertir en publicidad o reducir precios para aumentar las ventas. Este método de enseñanza activa fomenta la comprensión práctica de los conceptos y les ayuda a desarrollar habilidades de toma de decisiones.nnEl uso de casos de estudio es otro recurso que se implementará en el aula. Se presentará un caso de un negocio que no logró mantenerse a flote debido a una mala gestión financiera. Los estudiantes discutirán en grupos qué decisiones pudieron haber cambiado el rumbo del negocio. Este recurso no solo promueve el análisis crítico, sino que también enseña a los estudiantes sobre la importancia de una buena planificación financiera. nnUna pizarra digital será otro recurso fundamental. A través de esta herramienta, se podrán realizar presentaciones interactivas donde se ilustrarán cálculos y se mostrarán ejemplos de proyecciones financieras en tiempo real. Los estudiantes podrán participar activamente, realizando cálculos que se mostrarán en la pantalla. Esto hace que el aprendizaje sea más dinámico y atractivo, permitiendo que todos los estudiantes se involucren en el proceso. nnPor último, se emplearán libros de texto y material didáctico que contengan ejemplos de empresas ecuatorianas y sus historias financieras. Estos materiales serán utilizados como referencia para los estudiantes, quienes deberán leer y analizar diferentes casos de estudio, brindándoles una base sólida de conocimiento y ejemplo sobre el contexto empresarial ecuatoriano. A través de estas lecturas, los estudiantes podrán ver la aplicabilidad de lo aprendido en un contexto real y contemporáneo.</w:t>
            </w:r>
          </w:p>
        </w:tc>
        <w:tc>
          <w:tcPr>
            <w:tcW w:w="3498" w:type="dxa"/>
            <w:gridSpan w:val="4"/>
          </w:tcPr>
          <w:p w14:paraId="3FDF9E17" w14:textId="77777777" w:rsidR="002A2A46" w:rsidRDefault="002A2A46" w:rsidP="002A2A46">
            <w:pPr>
              <w:rPr>
                <w:sz w:val="18"/>
                <w:szCs w:val="18"/>
              </w:rPr>
            </w:pPr>
          </w:p>
          <w:p w14:paraId="2604EF4A" w14:textId="27305819" w:rsidR="003D1E74" w:rsidRPr="003A0B15" w:rsidRDefault="005E1266" w:rsidP="002A2A46">
            <w:pPr>
              <w:rPr>
                <w:sz w:val="18"/>
                <w:szCs w:val="18"/>
              </w:rPr>
            </w:pPr>
            <w:r>
              <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w:t>
            </w:r>
            <w:proofErr w:type="gramStart"/>
            <w:r w:rsidRPr="003A0B15">
              <w:rPr>
                <w:sz w:val="18"/>
                <w:szCs w:val="18"/>
              </w:rPr>
              <w:t>Director</w:t>
            </w:r>
            <w:proofErr w:type="gramEnd"/>
            <w:r w:rsidRPr="003A0B15">
              <w:rPr>
                <w:sz w:val="18"/>
                <w:szCs w:val="18"/>
              </w:rPr>
              <w:t>/Subdirector/Líder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2C2F9E"/>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178</Words>
  <Characters>980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7</cp:revision>
  <dcterms:created xsi:type="dcterms:W3CDTF">2026-03-11T23:54:00Z</dcterms:created>
  <dcterms:modified xsi:type="dcterms:W3CDTF">2026-04-02T00:59:00Z</dcterms:modified>
</cp:coreProperties>
</file>